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Style w:val="8"/>
          <w:rFonts w:hint="eastAsia" w:ascii="宋体" w:hAnsi="宋体" w:eastAsia="宋体" w:cs="宋体"/>
          <w:b/>
          <w:color w:val="auto"/>
          <w:sz w:val="36"/>
          <w:szCs w:val="36"/>
          <w:u w:val="none"/>
        </w:rPr>
      </w:pPr>
      <w:bookmarkStart w:id="0" w:name="_Toc28359001"/>
      <w:bookmarkStart w:id="1" w:name="_Toc35393789"/>
      <w:bookmarkStart w:id="2" w:name="_Toc59973504"/>
      <w:r>
        <w:rPr>
          <w:rFonts w:hint="eastAsia" w:ascii="宋体" w:hAnsi="宋体" w:eastAsia="宋体" w:cs="宋体"/>
          <w:color w:val="auto"/>
          <w:sz w:val="36"/>
          <w:szCs w:val="36"/>
          <w:u w:val="none"/>
        </w:rPr>
        <w:t>长春师范高等专科学校选择咨询单位项目</w:t>
      </w:r>
    </w:p>
    <w:p>
      <w:pPr>
        <w:pStyle w:val="3"/>
        <w:rPr>
          <w:rStyle w:val="8"/>
          <w:rFonts w:hint="eastAsia" w:ascii="宋体" w:hAnsi="宋体" w:eastAsia="宋体" w:cs="宋体"/>
          <w:b/>
          <w:color w:val="auto"/>
          <w:sz w:val="36"/>
          <w:szCs w:val="36"/>
        </w:rPr>
      </w:pPr>
      <w:r>
        <w:rPr>
          <w:rStyle w:val="8"/>
          <w:rFonts w:hint="eastAsia" w:ascii="宋体" w:hAnsi="宋体" w:eastAsia="宋体" w:cs="宋体"/>
          <w:b/>
          <w:color w:val="auto"/>
          <w:sz w:val="36"/>
          <w:szCs w:val="36"/>
        </w:rPr>
        <w:t>招标公告</w:t>
      </w:r>
      <w:bookmarkEnd w:id="0"/>
      <w:bookmarkEnd w:id="1"/>
      <w:bookmarkEnd w:id="2"/>
    </w:p>
    <w:p>
      <w:pPr>
        <w:pBdr>
          <w:top w:val="single" w:color="auto" w:sz="4" w:space="1"/>
          <w:left w:val="single" w:color="auto" w:sz="4" w:space="4"/>
          <w:bottom w:val="single" w:color="auto" w:sz="4" w:space="1"/>
          <w:right w:val="single" w:color="auto" w:sz="4" w:space="4"/>
        </w:pBdr>
        <w:spacing w:line="360" w:lineRule="auto"/>
        <w:ind w:firstLine="482" w:firstLineChars="200"/>
        <w:rPr>
          <w:rFonts w:hint="eastAsia" w:hAnsi="宋体" w:cs="宋体"/>
          <w:b/>
          <w:bCs/>
          <w:color w:val="auto"/>
          <w:sz w:val="24"/>
        </w:rPr>
      </w:pPr>
      <w:r>
        <w:rPr>
          <w:rFonts w:hint="eastAsia" w:hAnsi="宋体" w:cs="宋体"/>
          <w:b/>
          <w:bCs/>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hAnsi="宋体" w:cs="宋体"/>
          <w:color w:val="auto"/>
          <w:sz w:val="24"/>
          <w:u w:val="single"/>
        </w:rPr>
      </w:pPr>
      <w:r>
        <w:rPr>
          <w:rFonts w:hint="eastAsia" w:hAnsi="宋体" w:cs="宋体"/>
          <w:color w:val="auto"/>
          <w:sz w:val="24"/>
        </w:rPr>
        <w:t>本项目</w:t>
      </w:r>
      <w:r>
        <w:rPr>
          <w:rFonts w:hint="eastAsia" w:hAnsi="宋体" w:cs="宋体"/>
          <w:color w:val="auto"/>
          <w:sz w:val="24"/>
          <w:u w:val="single"/>
        </w:rPr>
        <w:t>长春师范高等专科学校选择咨询单位项目</w:t>
      </w:r>
      <w:r>
        <w:rPr>
          <w:rFonts w:hint="eastAsia" w:hAnsi="宋体" w:cs="宋体"/>
          <w:color w:val="auto"/>
          <w:sz w:val="24"/>
        </w:rPr>
        <w:t>已由</w:t>
      </w:r>
      <w:r>
        <w:rPr>
          <w:rFonts w:hint="eastAsia" w:hAnsi="宋体" w:cs="宋体"/>
          <w:color w:val="auto"/>
          <w:sz w:val="24"/>
          <w:u w:val="single"/>
        </w:rPr>
        <w:t>长春师范高等专科学校</w:t>
      </w:r>
      <w:r>
        <w:rPr>
          <w:rFonts w:hint="eastAsia" w:hAnsi="宋体" w:cs="宋体"/>
          <w:color w:val="auto"/>
          <w:sz w:val="24"/>
        </w:rPr>
        <w:t>批准招标，招标人为</w:t>
      </w:r>
      <w:r>
        <w:rPr>
          <w:rFonts w:hint="eastAsia" w:hAnsi="宋体" w:cs="宋体"/>
          <w:color w:val="auto"/>
          <w:sz w:val="24"/>
          <w:u w:val="single"/>
        </w:rPr>
        <w:t>长春师范高等专科学校</w:t>
      </w:r>
      <w:r>
        <w:rPr>
          <w:rFonts w:hint="eastAsia" w:hAnsi="宋体" w:cs="宋体"/>
          <w:color w:val="auto"/>
          <w:sz w:val="24"/>
        </w:rPr>
        <w:t>，现对该项目采用资格后审的方式进行公开招标。</w:t>
      </w:r>
    </w:p>
    <w:p>
      <w:pPr>
        <w:rPr>
          <w:rFonts w:hint="eastAsia"/>
          <w:b/>
          <w:color w:val="auto"/>
          <w:sz w:val="24"/>
        </w:rPr>
      </w:pPr>
      <w:bookmarkStart w:id="3" w:name="_Toc58343118"/>
      <w:bookmarkStart w:id="4" w:name="_Toc16882"/>
      <w:bookmarkStart w:id="5" w:name="_Toc24753"/>
      <w:bookmarkStart w:id="6" w:name="_Toc35393621"/>
      <w:bookmarkStart w:id="7" w:name="_Toc28359079"/>
      <w:bookmarkStart w:id="8" w:name="_Toc35393790"/>
      <w:bookmarkStart w:id="9" w:name="_Toc13017"/>
      <w:bookmarkStart w:id="10" w:name="_Toc28359002"/>
      <w:bookmarkStart w:id="11" w:name="_Hlk24379207"/>
      <w:r>
        <w:rPr>
          <w:rFonts w:hint="eastAsia"/>
          <w:b/>
          <w:color w:val="auto"/>
          <w:sz w:val="24"/>
        </w:rPr>
        <w:t>一、项目基本情况</w:t>
      </w:r>
      <w:bookmarkEnd w:id="3"/>
      <w:bookmarkEnd w:id="4"/>
      <w:bookmarkEnd w:id="5"/>
      <w:bookmarkEnd w:id="6"/>
      <w:bookmarkEnd w:id="7"/>
      <w:bookmarkEnd w:id="8"/>
      <w:bookmarkEnd w:id="9"/>
      <w:bookmarkEnd w:id="10"/>
    </w:p>
    <w:bookmarkEnd w:id="11"/>
    <w:p>
      <w:pPr>
        <w:spacing w:line="360" w:lineRule="auto"/>
        <w:ind w:firstLine="480" w:firstLineChars="200"/>
        <w:rPr>
          <w:rFonts w:hint="eastAsia" w:hAnsi="宋体" w:cs="宋体"/>
          <w:color w:val="auto"/>
          <w:sz w:val="24"/>
        </w:rPr>
      </w:pPr>
      <w:r>
        <w:rPr>
          <w:rFonts w:hint="eastAsia" w:hAnsi="宋体" w:cs="宋体"/>
          <w:color w:val="auto"/>
          <w:sz w:val="24"/>
        </w:rPr>
        <w:t>项目名称：长春师范高等专科学校选择咨询单位项目</w:t>
      </w:r>
      <w:r>
        <w:rPr>
          <w:rFonts w:hint="eastAsia" w:hAnsi="宋体" w:cs="宋体"/>
          <w:color w:val="auto"/>
          <w:sz w:val="24"/>
          <w:lang w:val="zh-CN"/>
        </w:rPr>
        <w:t>；</w:t>
      </w:r>
    </w:p>
    <w:p>
      <w:pPr>
        <w:spacing w:line="360" w:lineRule="auto"/>
        <w:ind w:firstLine="480" w:firstLineChars="200"/>
        <w:rPr>
          <w:rFonts w:hint="eastAsia" w:hAnsi="宋体" w:cs="宋体"/>
          <w:color w:val="auto"/>
          <w:sz w:val="24"/>
          <w:highlight w:val="yellow"/>
        </w:rPr>
      </w:pPr>
      <w:r>
        <w:rPr>
          <w:rFonts w:hint="eastAsia" w:hAnsi="宋体" w:cs="宋体"/>
          <w:color w:val="auto"/>
          <w:sz w:val="24"/>
        </w:rPr>
        <w:t>招标范围：一标段为选择1至5家咨询单位，承揽长春师范高等专科学校招标代理工作</w:t>
      </w:r>
      <w:r>
        <w:rPr>
          <w:rFonts w:hint="eastAsia" w:hAnsi="宋体" w:cs="宋体"/>
          <w:color w:val="auto"/>
          <w:sz w:val="24"/>
          <w:lang w:val="zh-CN"/>
        </w:rPr>
        <w:t>；</w:t>
      </w:r>
      <w:r>
        <w:rPr>
          <w:rFonts w:hint="eastAsia" w:hAnsi="宋体" w:cs="宋体"/>
          <w:color w:val="auto"/>
          <w:sz w:val="24"/>
        </w:rPr>
        <w:t>二标段为选择1至5家咨询单位，承揽长春师范高等专科学校造价咨询工作</w:t>
      </w:r>
      <w:r>
        <w:rPr>
          <w:rFonts w:hint="eastAsia" w:hAnsi="宋体" w:cs="宋体"/>
          <w:color w:val="auto"/>
          <w:sz w:val="24"/>
          <w:lang w:val="zh-CN"/>
        </w:rPr>
        <w:t>；</w:t>
      </w:r>
    </w:p>
    <w:p>
      <w:pPr>
        <w:spacing w:line="360" w:lineRule="auto"/>
        <w:ind w:firstLine="480" w:firstLineChars="200"/>
        <w:rPr>
          <w:rFonts w:hint="eastAsia" w:hAnsi="宋体" w:cs="宋体"/>
          <w:color w:val="auto"/>
          <w:sz w:val="24"/>
        </w:rPr>
      </w:pPr>
      <w:r>
        <w:rPr>
          <w:rFonts w:hint="eastAsia" w:hAnsi="宋体" w:cs="宋体"/>
          <w:color w:val="auto"/>
          <w:sz w:val="24"/>
        </w:rPr>
        <w:t>服务周期：1年；</w:t>
      </w:r>
    </w:p>
    <w:p>
      <w:pPr>
        <w:spacing w:line="360" w:lineRule="auto"/>
        <w:ind w:firstLine="480" w:firstLineChars="200"/>
        <w:rPr>
          <w:rFonts w:hint="eastAsia" w:hAnsi="宋体" w:cs="宋体"/>
          <w:color w:val="auto"/>
          <w:sz w:val="24"/>
        </w:rPr>
      </w:pPr>
      <w:r>
        <w:rPr>
          <w:rFonts w:hint="eastAsia" w:hAnsi="宋体" w:cs="宋体"/>
          <w:color w:val="auto"/>
          <w:sz w:val="24"/>
        </w:rPr>
        <w:t>服务标准：优质服务；</w:t>
      </w:r>
    </w:p>
    <w:p>
      <w:pPr>
        <w:rPr>
          <w:rFonts w:hint="eastAsia"/>
          <w:b/>
          <w:color w:val="auto"/>
          <w:sz w:val="24"/>
        </w:rPr>
      </w:pPr>
      <w:bookmarkStart w:id="12" w:name="_Toc58343119"/>
      <w:bookmarkStart w:id="13" w:name="_Toc28426"/>
      <w:bookmarkStart w:id="14" w:name="_Toc21139"/>
      <w:bookmarkStart w:id="15" w:name="_Toc26317"/>
      <w:bookmarkStart w:id="16" w:name="_Toc35393791"/>
      <w:bookmarkStart w:id="17" w:name="_Toc35393622"/>
      <w:bookmarkStart w:id="18" w:name="_Toc28359080"/>
      <w:bookmarkStart w:id="19" w:name="_Toc28359003"/>
      <w:r>
        <w:rPr>
          <w:rFonts w:hint="eastAsia"/>
          <w:b/>
          <w:color w:val="auto"/>
          <w:sz w:val="24"/>
        </w:rPr>
        <w:t>二、申请人的资格要求：</w:t>
      </w:r>
      <w:bookmarkEnd w:id="12"/>
      <w:bookmarkEnd w:id="13"/>
      <w:bookmarkEnd w:id="14"/>
      <w:bookmarkEnd w:id="15"/>
      <w:bookmarkEnd w:id="16"/>
      <w:bookmarkEnd w:id="17"/>
      <w:bookmarkEnd w:id="18"/>
      <w:bookmarkEnd w:id="19"/>
    </w:p>
    <w:p>
      <w:pPr>
        <w:spacing w:line="360" w:lineRule="auto"/>
        <w:ind w:firstLine="480" w:firstLineChars="200"/>
        <w:rPr>
          <w:rFonts w:hint="eastAsia" w:hAnsi="宋体" w:eastAsia="宋体" w:cs="宋体"/>
          <w:color w:val="auto"/>
          <w:sz w:val="24"/>
          <w:lang w:eastAsia="zh-CN"/>
        </w:rPr>
      </w:pPr>
      <w:r>
        <w:rPr>
          <w:rFonts w:hint="eastAsia" w:hAnsi="宋体" w:cs="宋体"/>
          <w:color w:val="auto"/>
          <w:sz w:val="24"/>
        </w:rPr>
        <w:t>1.满足《中华人民共和国政府采购法》第二十二条规定</w:t>
      </w:r>
      <w:bookmarkStart w:id="20" w:name="_Toc35393792"/>
      <w:bookmarkStart w:id="21" w:name="_Toc35393623"/>
      <w:bookmarkStart w:id="22" w:name="_Toc28359004"/>
      <w:bookmarkStart w:id="23" w:name="_Toc28359081"/>
      <w:r>
        <w:rPr>
          <w:rFonts w:hint="eastAsia" w:hAnsi="宋体" w:cs="宋体"/>
          <w:color w:val="auto"/>
          <w:sz w:val="24"/>
          <w:lang w:eastAsia="zh-CN"/>
        </w:rPr>
        <w:t>。</w:t>
      </w:r>
    </w:p>
    <w:p>
      <w:pPr>
        <w:spacing w:line="360" w:lineRule="auto"/>
        <w:ind w:firstLine="480" w:firstLineChars="200"/>
        <w:rPr>
          <w:rFonts w:hint="eastAsia" w:hAnsi="宋体" w:eastAsia="宋体" w:cs="宋体"/>
          <w:color w:val="auto"/>
          <w:sz w:val="24"/>
          <w:lang w:eastAsia="zh-CN"/>
        </w:rPr>
      </w:pPr>
      <w:r>
        <w:rPr>
          <w:rFonts w:hint="eastAsia" w:hAnsi="宋体" w:cs="宋体"/>
          <w:color w:val="auto"/>
          <w:sz w:val="24"/>
          <w:lang w:val="en-US" w:eastAsia="zh-CN"/>
        </w:rPr>
        <w:t>2.</w:t>
      </w:r>
      <w:r>
        <w:rPr>
          <w:rFonts w:hint="eastAsia" w:hAnsi="宋体" w:cs="宋体"/>
          <w:color w:val="auto"/>
          <w:sz w:val="24"/>
        </w:rPr>
        <w:t>一标段</w:t>
      </w:r>
      <w:r>
        <w:rPr>
          <w:rFonts w:hAnsi="宋体" w:cs="宋体"/>
          <w:color w:val="auto"/>
          <w:sz w:val="24"/>
        </w:rPr>
        <w:t>投标人须</w:t>
      </w:r>
      <w:r>
        <w:rPr>
          <w:rFonts w:hint="eastAsia" w:hAnsi="宋体" w:cs="宋体"/>
          <w:color w:val="auto"/>
          <w:sz w:val="24"/>
        </w:rPr>
        <w:t>具备有效的营业执照且经营范围包括招标代理资格，二标段投标人</w:t>
      </w:r>
      <w:r>
        <w:rPr>
          <w:rFonts w:hAnsi="宋体" w:cs="宋体"/>
          <w:color w:val="auto"/>
          <w:sz w:val="24"/>
        </w:rPr>
        <w:t>须具备工程</w:t>
      </w:r>
      <w:r>
        <w:rPr>
          <w:rFonts w:hint="eastAsia" w:hAnsi="宋体" w:cs="宋体"/>
          <w:color w:val="auto"/>
          <w:sz w:val="24"/>
        </w:rPr>
        <w:t>造价咨询甲级</w:t>
      </w:r>
      <w:r>
        <w:rPr>
          <w:rFonts w:hAnsi="宋体" w:cs="宋体"/>
          <w:color w:val="auto"/>
          <w:sz w:val="24"/>
        </w:rPr>
        <w:t>资质。近三年（201</w:t>
      </w:r>
      <w:r>
        <w:rPr>
          <w:rFonts w:hint="eastAsia" w:hAnsi="宋体" w:cs="宋体"/>
          <w:color w:val="auto"/>
          <w:sz w:val="24"/>
        </w:rPr>
        <w:t>8</w:t>
      </w:r>
      <w:r>
        <w:rPr>
          <w:rFonts w:hAnsi="宋体" w:cs="宋体"/>
          <w:color w:val="auto"/>
          <w:sz w:val="24"/>
        </w:rPr>
        <w:t>年至今）至少有一项类似业绩，并在人员、设备、资金等方面具有相应的能力</w:t>
      </w:r>
      <w:r>
        <w:rPr>
          <w:rFonts w:hint="eastAsia" w:hAnsi="宋体" w:cs="宋体"/>
          <w:color w:val="auto"/>
          <w:sz w:val="24"/>
          <w:lang w:eastAsia="zh-CN"/>
        </w:rPr>
        <w:t>。</w:t>
      </w:r>
    </w:p>
    <w:p>
      <w:pPr>
        <w:spacing w:line="360" w:lineRule="auto"/>
        <w:ind w:firstLine="480" w:firstLineChars="200"/>
        <w:rPr>
          <w:rFonts w:hAnsi="宋体" w:cs="宋体"/>
          <w:color w:val="auto"/>
          <w:sz w:val="24"/>
        </w:rPr>
      </w:pPr>
      <w:r>
        <w:rPr>
          <w:rFonts w:hint="eastAsia" w:hAnsi="宋体" w:cs="宋体"/>
          <w:color w:val="auto"/>
          <w:sz w:val="24"/>
        </w:rPr>
        <w:t>3</w:t>
      </w:r>
      <w:r>
        <w:rPr>
          <w:rFonts w:hint="eastAsia" w:hAnsi="宋体" w:cs="宋体"/>
          <w:color w:val="auto"/>
          <w:sz w:val="24"/>
          <w:lang w:eastAsia="zh-CN"/>
        </w:rPr>
        <w:t>.</w:t>
      </w:r>
      <w:r>
        <w:rPr>
          <w:rFonts w:hint="eastAsia" w:hAnsi="宋体" w:cs="宋体"/>
          <w:color w:val="auto"/>
          <w:sz w:val="24"/>
        </w:rPr>
        <w:t>一、二标段</w:t>
      </w:r>
      <w:r>
        <w:rPr>
          <w:rFonts w:hAnsi="宋体" w:cs="宋体"/>
          <w:color w:val="auto"/>
          <w:sz w:val="24"/>
        </w:rPr>
        <w:t>投标人拟派出的项目</w:t>
      </w:r>
      <w:r>
        <w:rPr>
          <w:rFonts w:hint="eastAsia" w:hAnsi="宋体" w:cs="宋体"/>
          <w:color w:val="auto"/>
          <w:sz w:val="24"/>
        </w:rPr>
        <w:t>负责人具备国家注册造价工程师证书。</w:t>
      </w:r>
    </w:p>
    <w:p>
      <w:pPr>
        <w:spacing w:line="360" w:lineRule="auto"/>
        <w:ind w:firstLine="480" w:firstLineChars="200"/>
        <w:rPr>
          <w:rFonts w:hint="eastAsia" w:hAnsi="宋体" w:cs="宋体"/>
          <w:color w:val="auto"/>
          <w:sz w:val="24"/>
        </w:rPr>
      </w:pPr>
      <w:r>
        <w:rPr>
          <w:rFonts w:hint="eastAsia" w:hAnsi="宋体" w:cs="宋体"/>
          <w:color w:val="auto"/>
          <w:sz w:val="24"/>
        </w:rPr>
        <w:t>4</w:t>
      </w:r>
      <w:r>
        <w:rPr>
          <w:rFonts w:hint="eastAsia" w:hAnsi="宋体" w:cs="宋体"/>
          <w:color w:val="auto"/>
          <w:sz w:val="24"/>
          <w:lang w:eastAsia="zh-CN"/>
        </w:rPr>
        <w:t>.</w:t>
      </w:r>
      <w:r>
        <w:rPr>
          <w:rFonts w:hint="eastAsia" w:hAnsi="宋体" w:cs="宋体"/>
          <w:color w:val="auto"/>
          <w:sz w:val="24"/>
        </w:rPr>
        <w:t>本项目不接受联合体投标。</w:t>
      </w:r>
    </w:p>
    <w:p>
      <w:pPr>
        <w:spacing w:line="360" w:lineRule="auto"/>
        <w:ind w:firstLine="480" w:firstLineChars="200"/>
        <w:rPr>
          <w:rFonts w:hint="eastAsia" w:hAnsi="宋体" w:cs="宋体"/>
          <w:color w:val="auto"/>
          <w:sz w:val="24"/>
        </w:rPr>
      </w:pPr>
      <w:r>
        <w:rPr>
          <w:rFonts w:hint="eastAsia" w:hAnsi="宋体" w:cs="宋体"/>
          <w:color w:val="auto"/>
          <w:sz w:val="24"/>
        </w:rPr>
        <w:t>5</w:t>
      </w:r>
      <w:r>
        <w:rPr>
          <w:rFonts w:hint="eastAsia" w:hAnsi="宋体" w:cs="宋体"/>
          <w:color w:val="auto"/>
          <w:sz w:val="24"/>
          <w:lang w:eastAsia="zh-CN"/>
        </w:rPr>
        <w:t>.</w:t>
      </w:r>
      <w:r>
        <w:rPr>
          <w:rFonts w:hAnsi="宋体" w:cs="宋体"/>
          <w:color w:val="auto"/>
          <w:sz w:val="24"/>
        </w:rPr>
        <w:t>拒绝列入政府取消投标资格记录期间的企业或个人投标。</w:t>
      </w:r>
    </w:p>
    <w:p>
      <w:pPr>
        <w:spacing w:line="360" w:lineRule="auto"/>
        <w:ind w:firstLine="480" w:firstLineChars="200"/>
        <w:rPr>
          <w:rFonts w:hint="eastAsia" w:hAnsi="宋体" w:eastAsia="宋体" w:cs="宋体"/>
          <w:color w:val="auto"/>
          <w:sz w:val="24"/>
          <w:lang w:eastAsia="zh-CN"/>
        </w:rPr>
      </w:pPr>
      <w:r>
        <w:rPr>
          <w:rFonts w:hint="eastAsia" w:hAnsi="宋体" w:cs="宋体"/>
          <w:color w:val="auto"/>
          <w:sz w:val="24"/>
        </w:rPr>
        <w:t>6</w:t>
      </w:r>
      <w:r>
        <w:rPr>
          <w:rFonts w:hint="eastAsia" w:hAnsi="宋体" w:cs="宋体"/>
          <w:color w:val="auto"/>
          <w:sz w:val="24"/>
          <w:lang w:eastAsia="zh-CN"/>
        </w:rPr>
        <w:t>.</w:t>
      </w:r>
      <w:r>
        <w:rPr>
          <w:rFonts w:hint="eastAsia" w:hAnsi="宋体" w:cs="宋体"/>
          <w:color w:val="auto"/>
          <w:sz w:val="24"/>
        </w:rPr>
        <w:t>不接受被列入“信用中国”网站、“中国政府采购网”失信被执行人、重大税收违法案件当事人名单、政府采购严重违法失信行为记录名单的投标人参与投标</w:t>
      </w:r>
      <w:r>
        <w:rPr>
          <w:rFonts w:hint="eastAsia" w:hAnsi="宋体" w:cs="宋体"/>
          <w:color w:val="auto"/>
          <w:sz w:val="24"/>
          <w:lang w:eastAsia="zh-CN"/>
        </w:rPr>
        <w:t>。</w:t>
      </w:r>
    </w:p>
    <w:p>
      <w:pPr>
        <w:spacing w:line="360" w:lineRule="auto"/>
        <w:ind w:firstLine="480" w:firstLineChars="200"/>
        <w:rPr>
          <w:rFonts w:hint="eastAsia" w:hAnsi="宋体" w:eastAsia="宋体" w:cs="宋体"/>
          <w:color w:val="auto"/>
          <w:sz w:val="24"/>
          <w:lang w:eastAsia="zh-CN"/>
        </w:rPr>
      </w:pPr>
      <w:r>
        <w:rPr>
          <w:rFonts w:hint="eastAsia" w:hAnsi="宋体" w:cs="宋体"/>
          <w:color w:val="auto"/>
          <w:sz w:val="24"/>
        </w:rPr>
        <w:t>7</w:t>
      </w:r>
      <w:r>
        <w:rPr>
          <w:rFonts w:hint="eastAsia" w:hAnsi="宋体" w:cs="宋体"/>
          <w:color w:val="auto"/>
          <w:sz w:val="24"/>
          <w:lang w:eastAsia="zh-CN"/>
        </w:rPr>
        <w:t>.</w:t>
      </w:r>
      <w:r>
        <w:rPr>
          <w:rFonts w:hint="eastAsia" w:hAnsi="宋体" w:cs="宋体"/>
          <w:color w:val="auto"/>
          <w:sz w:val="24"/>
        </w:rPr>
        <w:t>外埠单位在我省承揽项目应执行吉林省关于外企入吉备案相关规定</w:t>
      </w:r>
      <w:r>
        <w:rPr>
          <w:rFonts w:hint="eastAsia" w:hAnsi="宋体" w:cs="宋体"/>
          <w:color w:val="auto"/>
          <w:sz w:val="24"/>
          <w:lang w:eastAsia="zh-CN"/>
        </w:rPr>
        <w:t>。</w:t>
      </w:r>
    </w:p>
    <w:p>
      <w:pPr>
        <w:spacing w:line="360" w:lineRule="auto"/>
        <w:ind w:firstLine="480" w:firstLineChars="200"/>
        <w:rPr>
          <w:rFonts w:hAnsi="宋体" w:cs="宋体"/>
          <w:color w:val="auto"/>
          <w:sz w:val="24"/>
        </w:rPr>
      </w:pPr>
      <w:r>
        <w:rPr>
          <w:rFonts w:hint="eastAsia" w:hAnsi="宋体" w:cs="宋体"/>
          <w:color w:val="auto"/>
          <w:sz w:val="24"/>
        </w:rPr>
        <w:t>8</w:t>
      </w:r>
      <w:r>
        <w:rPr>
          <w:rFonts w:hint="eastAsia" w:hAnsi="宋体" w:cs="宋体"/>
          <w:color w:val="auto"/>
          <w:sz w:val="24"/>
          <w:lang w:eastAsia="zh-CN"/>
        </w:rPr>
        <w:t>.</w:t>
      </w:r>
      <w:r>
        <w:rPr>
          <w:rFonts w:hint="eastAsia" w:hAnsi="宋体" w:cs="宋体"/>
          <w:color w:val="auto"/>
          <w:sz w:val="24"/>
        </w:rPr>
        <w:t>与招标人存在利害关系可能影响招标公正性的法人、其他组织或者个人，不得参加投标。单位负责人为同一人或者存在控股、管理关系的不同单位，不得参加同一标段投标或者未划分标段的同一招标项目投标。违反上述规定的，相关投标均无效</w:t>
      </w:r>
      <w:r>
        <w:rPr>
          <w:rFonts w:hAnsi="宋体" w:cs="宋体"/>
          <w:color w:val="auto"/>
          <w:sz w:val="24"/>
        </w:rPr>
        <w:t>。</w:t>
      </w:r>
    </w:p>
    <w:p>
      <w:pPr>
        <w:rPr>
          <w:rFonts w:hint="eastAsia"/>
          <w:b/>
          <w:color w:val="auto"/>
          <w:sz w:val="24"/>
        </w:rPr>
      </w:pPr>
      <w:bookmarkStart w:id="24" w:name="_Toc58343120"/>
      <w:bookmarkStart w:id="25" w:name="_Toc1684"/>
      <w:bookmarkStart w:id="26" w:name="_Toc9507"/>
      <w:bookmarkStart w:id="27" w:name="_Toc26185"/>
      <w:r>
        <w:rPr>
          <w:rFonts w:hint="eastAsia"/>
          <w:b/>
          <w:color w:val="auto"/>
          <w:sz w:val="24"/>
        </w:rPr>
        <w:t>三、获取招标文件</w:t>
      </w:r>
      <w:bookmarkEnd w:id="20"/>
      <w:bookmarkEnd w:id="21"/>
      <w:bookmarkEnd w:id="22"/>
      <w:bookmarkEnd w:id="23"/>
      <w:bookmarkEnd w:id="24"/>
      <w:bookmarkEnd w:id="25"/>
      <w:bookmarkEnd w:id="26"/>
      <w:bookmarkEnd w:id="27"/>
    </w:p>
    <w:p>
      <w:pPr>
        <w:spacing w:line="360" w:lineRule="auto"/>
        <w:ind w:firstLine="540"/>
        <w:rPr>
          <w:rFonts w:hint="eastAsia" w:hAnsi="宋体" w:cs="宋体"/>
          <w:color w:val="auto"/>
          <w:sz w:val="24"/>
        </w:rPr>
      </w:pPr>
      <w:r>
        <w:rPr>
          <w:rFonts w:hint="eastAsia" w:hAnsi="宋体" w:cs="宋体"/>
          <w:color w:val="auto"/>
          <w:sz w:val="24"/>
          <w:u w:val="none"/>
        </w:rPr>
        <w:t>时间：</w:t>
      </w:r>
      <w:r>
        <w:rPr>
          <w:rFonts w:hint="eastAsia" w:hAnsi="宋体" w:cs="宋体"/>
          <w:color w:val="auto"/>
          <w:sz w:val="24"/>
          <w:u w:val="none"/>
          <w:lang w:val="en-US" w:eastAsia="zh-CN"/>
        </w:rPr>
        <w:t>2021</w:t>
      </w:r>
      <w:r>
        <w:rPr>
          <w:rFonts w:hint="eastAsia" w:hAnsi="宋体" w:cs="宋体"/>
          <w:color w:val="auto"/>
          <w:sz w:val="24"/>
          <w:u w:val="none"/>
        </w:rPr>
        <w:t>年</w:t>
      </w:r>
      <w:r>
        <w:rPr>
          <w:rFonts w:hint="eastAsia" w:hAnsi="宋体" w:cs="宋体"/>
          <w:color w:val="auto"/>
          <w:sz w:val="24"/>
          <w:u w:val="none"/>
          <w:lang w:val="en-US" w:eastAsia="zh-CN"/>
        </w:rPr>
        <w:t>1</w:t>
      </w:r>
      <w:r>
        <w:rPr>
          <w:rFonts w:hint="eastAsia" w:hAnsi="宋体" w:cs="宋体"/>
          <w:color w:val="auto"/>
          <w:sz w:val="24"/>
          <w:u w:val="none"/>
        </w:rPr>
        <w:t>月</w:t>
      </w:r>
      <w:r>
        <w:rPr>
          <w:rFonts w:hint="eastAsia" w:hAnsi="宋体" w:cs="宋体"/>
          <w:color w:val="auto"/>
          <w:sz w:val="24"/>
          <w:u w:val="none"/>
          <w:lang w:val="en-US" w:eastAsia="zh-CN"/>
        </w:rPr>
        <w:t>14</w:t>
      </w:r>
      <w:r>
        <w:rPr>
          <w:rFonts w:hint="eastAsia" w:hAnsi="宋体" w:cs="宋体"/>
          <w:color w:val="auto"/>
          <w:sz w:val="24"/>
          <w:u w:val="none"/>
        </w:rPr>
        <w:t>日至</w:t>
      </w:r>
      <w:r>
        <w:rPr>
          <w:rFonts w:hint="eastAsia" w:hAnsi="宋体" w:cs="宋体"/>
          <w:color w:val="auto"/>
          <w:sz w:val="24"/>
          <w:u w:val="none"/>
          <w:lang w:val="en-US" w:eastAsia="zh-CN"/>
        </w:rPr>
        <w:t>2021</w:t>
      </w:r>
      <w:r>
        <w:rPr>
          <w:rFonts w:hint="eastAsia" w:hAnsi="宋体" w:cs="宋体"/>
          <w:color w:val="auto"/>
          <w:sz w:val="24"/>
          <w:u w:val="none"/>
        </w:rPr>
        <w:t>年</w:t>
      </w:r>
      <w:r>
        <w:rPr>
          <w:rFonts w:hint="eastAsia" w:hAnsi="宋体" w:cs="宋体"/>
          <w:color w:val="auto"/>
          <w:sz w:val="24"/>
          <w:u w:val="none"/>
          <w:lang w:val="en-US" w:eastAsia="zh-CN"/>
        </w:rPr>
        <w:t>1</w:t>
      </w:r>
      <w:r>
        <w:rPr>
          <w:rFonts w:hint="eastAsia" w:hAnsi="宋体" w:cs="宋体"/>
          <w:color w:val="auto"/>
          <w:sz w:val="24"/>
          <w:u w:val="none"/>
        </w:rPr>
        <w:t>月</w:t>
      </w:r>
      <w:r>
        <w:rPr>
          <w:rFonts w:hint="eastAsia" w:hAnsi="宋体" w:cs="宋体"/>
          <w:color w:val="auto"/>
          <w:sz w:val="24"/>
          <w:u w:val="none"/>
          <w:lang w:val="en-US" w:eastAsia="zh-CN"/>
        </w:rPr>
        <w:t>16</w:t>
      </w:r>
      <w:r>
        <w:rPr>
          <w:rFonts w:hint="eastAsia" w:hAnsi="宋体" w:cs="宋体"/>
          <w:color w:val="auto"/>
          <w:sz w:val="24"/>
          <w:u w:val="none"/>
        </w:rPr>
        <w:t>日，每天上午9：00至11:30，下午13:00至16:00（北京时间）</w:t>
      </w:r>
    </w:p>
    <w:p>
      <w:pPr>
        <w:spacing w:line="360" w:lineRule="auto"/>
        <w:ind w:firstLine="540"/>
        <w:rPr>
          <w:rFonts w:hAnsi="宋体" w:cs="宋体"/>
          <w:color w:val="auto"/>
          <w:sz w:val="24"/>
        </w:rPr>
      </w:pPr>
      <w:r>
        <w:rPr>
          <w:rFonts w:hint="eastAsia" w:hAnsi="宋体" w:cs="宋体"/>
          <w:color w:val="auto"/>
          <w:sz w:val="24"/>
        </w:rPr>
        <w:t>方式：将</w:t>
      </w:r>
      <w:r>
        <w:rPr>
          <w:rFonts w:hint="eastAsia" w:hAnsi="宋体" w:cs="宋体"/>
          <w:color w:val="auto"/>
          <w:sz w:val="24"/>
          <w:lang w:val="zh-CN"/>
        </w:rPr>
        <w:t>下列资料及报名表加盖公章后发送到邮箱：</w:t>
      </w:r>
      <w:r>
        <w:rPr>
          <w:rFonts w:hint="eastAsia" w:hAnsi="宋体" w:cs="宋体"/>
          <w:color w:val="auto"/>
          <w:sz w:val="24"/>
          <w:lang w:val="en-US" w:eastAsia="zh-CN"/>
        </w:rPr>
        <w:t>376598168@qq.</w:t>
      </w:r>
      <w:r>
        <w:rPr>
          <w:rFonts w:hint="eastAsia" w:hAnsi="宋体" w:cs="宋体"/>
          <w:color w:val="auto"/>
          <w:sz w:val="24"/>
          <w:lang w:val="zh-CN"/>
        </w:rPr>
        <w:t>com</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4"/>
        <w:gridCol w:w="6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3" w:type="dxa"/>
            <w:gridSpan w:val="2"/>
            <w:noWrap w:val="0"/>
            <w:vAlign w:val="top"/>
          </w:tcPr>
          <w:p>
            <w:pPr>
              <w:spacing w:line="360" w:lineRule="auto"/>
              <w:jc w:val="center"/>
              <w:rPr>
                <w:rFonts w:hAnsi="宋体" w:cs="宋体"/>
                <w:b/>
                <w:color w:val="auto"/>
                <w:sz w:val="24"/>
              </w:rPr>
            </w:pPr>
            <w:r>
              <w:rPr>
                <w:rFonts w:hint="eastAsia" w:hAnsi="宋体" w:cs="宋体"/>
                <w:b/>
                <w:color w:val="auto"/>
                <w:sz w:val="24"/>
              </w:rPr>
              <w:t>报名表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noWrap w:val="0"/>
            <w:vAlign w:val="top"/>
          </w:tcPr>
          <w:p>
            <w:pPr>
              <w:spacing w:line="360" w:lineRule="auto"/>
              <w:rPr>
                <w:rFonts w:hAnsi="宋体" w:cs="宋体"/>
                <w:color w:val="auto"/>
                <w:sz w:val="24"/>
              </w:rPr>
            </w:pPr>
            <w:r>
              <w:rPr>
                <w:rFonts w:hint="eastAsia" w:hAnsi="宋体" w:cs="宋体"/>
                <w:color w:val="auto"/>
                <w:sz w:val="24"/>
              </w:rPr>
              <w:t>项目名称</w:t>
            </w:r>
          </w:p>
        </w:tc>
        <w:tc>
          <w:tcPr>
            <w:tcW w:w="6662" w:type="dxa"/>
            <w:noWrap w:val="0"/>
            <w:vAlign w:val="top"/>
          </w:tcPr>
          <w:p>
            <w:pPr>
              <w:spacing w:line="360" w:lineRule="auto"/>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noWrap w:val="0"/>
            <w:vAlign w:val="top"/>
          </w:tcPr>
          <w:p>
            <w:pPr>
              <w:spacing w:line="360" w:lineRule="auto"/>
              <w:rPr>
                <w:rFonts w:hAnsi="宋体" w:cs="宋体"/>
                <w:color w:val="auto"/>
                <w:sz w:val="24"/>
              </w:rPr>
            </w:pPr>
            <w:r>
              <w:rPr>
                <w:rFonts w:hint="eastAsia" w:hAnsi="宋体" w:cs="宋体"/>
                <w:color w:val="auto"/>
                <w:sz w:val="24"/>
              </w:rPr>
              <w:t>投标单位</w:t>
            </w:r>
          </w:p>
        </w:tc>
        <w:tc>
          <w:tcPr>
            <w:tcW w:w="6662" w:type="dxa"/>
            <w:noWrap w:val="0"/>
            <w:vAlign w:val="top"/>
          </w:tcPr>
          <w:p>
            <w:pPr>
              <w:spacing w:line="360" w:lineRule="auto"/>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noWrap w:val="0"/>
            <w:vAlign w:val="top"/>
          </w:tcPr>
          <w:p>
            <w:pPr>
              <w:spacing w:line="360" w:lineRule="auto"/>
              <w:rPr>
                <w:rFonts w:hAnsi="宋体" w:cs="宋体"/>
                <w:color w:val="auto"/>
                <w:sz w:val="24"/>
              </w:rPr>
            </w:pPr>
            <w:r>
              <w:rPr>
                <w:rFonts w:hint="eastAsia" w:hAnsi="宋体" w:cs="宋体"/>
                <w:color w:val="auto"/>
                <w:sz w:val="24"/>
              </w:rPr>
              <w:t>项目负责人</w:t>
            </w:r>
          </w:p>
        </w:tc>
        <w:tc>
          <w:tcPr>
            <w:tcW w:w="6662" w:type="dxa"/>
            <w:noWrap w:val="0"/>
            <w:vAlign w:val="top"/>
          </w:tcPr>
          <w:p>
            <w:pPr>
              <w:spacing w:line="360" w:lineRule="auto"/>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noWrap w:val="0"/>
            <w:vAlign w:val="top"/>
          </w:tcPr>
          <w:p>
            <w:pPr>
              <w:spacing w:line="360" w:lineRule="auto"/>
              <w:rPr>
                <w:rFonts w:hAnsi="宋体" w:cs="宋体"/>
                <w:color w:val="auto"/>
                <w:sz w:val="24"/>
              </w:rPr>
            </w:pPr>
            <w:r>
              <w:rPr>
                <w:rFonts w:hint="eastAsia" w:hAnsi="宋体" w:cs="宋体"/>
                <w:color w:val="auto"/>
                <w:sz w:val="24"/>
              </w:rPr>
              <w:t>被授权人</w:t>
            </w:r>
          </w:p>
        </w:tc>
        <w:tc>
          <w:tcPr>
            <w:tcW w:w="6662" w:type="dxa"/>
            <w:noWrap w:val="0"/>
            <w:vAlign w:val="top"/>
          </w:tcPr>
          <w:p>
            <w:pPr>
              <w:spacing w:line="360" w:lineRule="auto"/>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noWrap w:val="0"/>
            <w:vAlign w:val="top"/>
          </w:tcPr>
          <w:p>
            <w:pPr>
              <w:spacing w:line="360" w:lineRule="auto"/>
              <w:rPr>
                <w:rFonts w:hAnsi="宋体" w:cs="宋体"/>
                <w:color w:val="auto"/>
                <w:sz w:val="24"/>
              </w:rPr>
            </w:pPr>
            <w:r>
              <w:rPr>
                <w:rFonts w:hint="eastAsia" w:hAnsi="宋体" w:cs="宋体"/>
                <w:color w:val="auto"/>
                <w:sz w:val="24"/>
              </w:rPr>
              <w:t>联系电话</w:t>
            </w:r>
          </w:p>
        </w:tc>
        <w:tc>
          <w:tcPr>
            <w:tcW w:w="6662" w:type="dxa"/>
            <w:noWrap w:val="0"/>
            <w:vAlign w:val="top"/>
          </w:tcPr>
          <w:p>
            <w:pPr>
              <w:spacing w:line="360" w:lineRule="auto"/>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noWrap w:val="0"/>
            <w:vAlign w:val="top"/>
          </w:tcPr>
          <w:p>
            <w:pPr>
              <w:spacing w:line="360" w:lineRule="auto"/>
              <w:rPr>
                <w:rFonts w:hint="eastAsia" w:hAnsi="宋体" w:eastAsia="宋体" w:cs="宋体"/>
                <w:color w:val="auto"/>
                <w:sz w:val="24"/>
                <w:lang w:eastAsia="zh-CN"/>
              </w:rPr>
            </w:pPr>
            <w:r>
              <w:rPr>
                <w:rFonts w:hint="eastAsia" w:hAnsi="宋体" w:cs="宋体"/>
                <w:color w:val="auto"/>
                <w:sz w:val="24"/>
                <w:lang w:eastAsia="zh-CN"/>
              </w:rPr>
              <w:t>邮</w:t>
            </w:r>
            <w:r>
              <w:rPr>
                <w:rFonts w:hint="eastAsia" w:hAnsi="宋体" w:cs="宋体"/>
                <w:color w:val="auto"/>
                <w:sz w:val="24"/>
                <w:lang w:val="en-US" w:eastAsia="zh-CN"/>
              </w:rPr>
              <w:t xml:space="preserve">    </w:t>
            </w:r>
            <w:r>
              <w:rPr>
                <w:rFonts w:hint="eastAsia" w:hAnsi="宋体" w:cs="宋体"/>
                <w:color w:val="auto"/>
                <w:sz w:val="24"/>
                <w:lang w:eastAsia="zh-CN"/>
              </w:rPr>
              <w:t>箱</w:t>
            </w:r>
          </w:p>
        </w:tc>
        <w:tc>
          <w:tcPr>
            <w:tcW w:w="6662" w:type="dxa"/>
            <w:noWrap w:val="0"/>
            <w:vAlign w:val="top"/>
          </w:tcPr>
          <w:p>
            <w:pPr>
              <w:spacing w:line="360" w:lineRule="auto"/>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noWrap w:val="0"/>
            <w:vAlign w:val="top"/>
          </w:tcPr>
          <w:p>
            <w:pPr>
              <w:spacing w:line="360" w:lineRule="auto"/>
              <w:rPr>
                <w:rFonts w:hAnsi="宋体" w:cs="宋体"/>
                <w:color w:val="auto"/>
                <w:sz w:val="24"/>
              </w:rPr>
            </w:pPr>
            <w:r>
              <w:rPr>
                <w:rFonts w:hint="eastAsia" w:hAnsi="宋体" w:cs="宋体"/>
                <w:color w:val="auto"/>
                <w:sz w:val="24"/>
              </w:rPr>
              <w:t>报名标段</w:t>
            </w:r>
          </w:p>
        </w:tc>
        <w:tc>
          <w:tcPr>
            <w:tcW w:w="6662" w:type="dxa"/>
            <w:noWrap w:val="0"/>
            <w:vAlign w:val="top"/>
          </w:tcPr>
          <w:p>
            <w:pPr>
              <w:spacing w:line="360" w:lineRule="auto"/>
              <w:rPr>
                <w:rFonts w:hAnsi="宋体" w:cs="宋体"/>
                <w:color w:val="auto"/>
                <w:sz w:val="24"/>
              </w:rPr>
            </w:pPr>
          </w:p>
        </w:tc>
      </w:tr>
    </w:tbl>
    <w:p>
      <w:pPr>
        <w:numPr>
          <w:ilvl w:val="0"/>
          <w:numId w:val="2"/>
        </w:numPr>
        <w:spacing w:line="360" w:lineRule="auto"/>
        <w:ind w:firstLine="540"/>
        <w:rPr>
          <w:rFonts w:hint="eastAsia" w:hAnsi="宋体" w:cs="宋体"/>
          <w:color w:val="auto"/>
          <w:sz w:val="24"/>
          <w:lang w:val="zh-CN"/>
        </w:rPr>
      </w:pPr>
      <w:bookmarkStart w:id="28" w:name="_Toc28359005"/>
      <w:bookmarkStart w:id="29" w:name="_Toc28359082"/>
      <w:bookmarkStart w:id="30" w:name="_Toc9087"/>
      <w:bookmarkStart w:id="31" w:name="_Toc9606"/>
      <w:bookmarkStart w:id="32" w:name="_Toc35393793"/>
      <w:bookmarkStart w:id="33" w:name="_Toc35393624"/>
      <w:bookmarkStart w:id="34" w:name="_Toc16495"/>
      <w:bookmarkStart w:id="35" w:name="_Toc58343121"/>
      <w:r>
        <w:rPr>
          <w:rFonts w:hint="eastAsia" w:hAnsi="宋体" w:cs="宋体"/>
          <w:color w:val="auto"/>
          <w:sz w:val="24"/>
          <w:lang w:val="zh-CN"/>
        </w:rPr>
        <w:t>参加一、二标段投标人须提供加盖公章的营业执照副本；</w:t>
      </w:r>
    </w:p>
    <w:p>
      <w:pPr>
        <w:spacing w:line="360" w:lineRule="auto"/>
        <w:ind w:firstLine="540"/>
        <w:rPr>
          <w:rFonts w:hint="eastAsia" w:hAnsi="宋体" w:cs="宋体"/>
          <w:color w:val="auto"/>
          <w:sz w:val="24"/>
          <w:lang w:val="zh-CN"/>
        </w:rPr>
      </w:pPr>
      <w:r>
        <w:rPr>
          <w:rFonts w:hint="eastAsia" w:hAnsi="宋体" w:cs="宋体"/>
          <w:color w:val="auto"/>
          <w:sz w:val="24"/>
          <w:lang w:val="zh-CN"/>
        </w:rPr>
        <w:t>（</w:t>
      </w:r>
      <w:r>
        <w:rPr>
          <w:rFonts w:hint="eastAsia" w:hAnsi="宋体" w:cs="宋体"/>
          <w:color w:val="auto"/>
          <w:sz w:val="24"/>
        </w:rPr>
        <w:t>2</w:t>
      </w:r>
      <w:r>
        <w:rPr>
          <w:rFonts w:hint="eastAsia" w:hAnsi="宋体" w:cs="宋体"/>
          <w:color w:val="auto"/>
          <w:sz w:val="24"/>
          <w:lang w:val="zh-CN"/>
        </w:rPr>
        <w:t>）参加二标段投标人须提供</w:t>
      </w:r>
      <w:r>
        <w:rPr>
          <w:rFonts w:hint="eastAsia" w:hAnsi="宋体" w:cs="宋体"/>
          <w:color w:val="auto"/>
          <w:sz w:val="24"/>
        </w:rPr>
        <w:t>加盖公章的工程造价咨询资质证书；</w:t>
      </w:r>
    </w:p>
    <w:p>
      <w:pPr>
        <w:spacing w:line="360" w:lineRule="auto"/>
        <w:ind w:firstLine="540"/>
        <w:rPr>
          <w:rFonts w:hint="eastAsia" w:hAnsi="宋体" w:cs="宋体"/>
          <w:color w:val="auto"/>
          <w:sz w:val="24"/>
          <w:lang w:val="zh-CN"/>
        </w:rPr>
      </w:pPr>
      <w:r>
        <w:rPr>
          <w:rFonts w:hint="eastAsia" w:hAnsi="宋体" w:cs="宋体"/>
          <w:color w:val="auto"/>
          <w:sz w:val="24"/>
          <w:lang w:val="zh-CN"/>
        </w:rPr>
        <w:t>（</w:t>
      </w:r>
      <w:r>
        <w:rPr>
          <w:rFonts w:hint="eastAsia" w:hAnsi="宋体" w:cs="宋体"/>
          <w:color w:val="auto"/>
          <w:sz w:val="24"/>
        </w:rPr>
        <w:t>3</w:t>
      </w:r>
      <w:r>
        <w:rPr>
          <w:rFonts w:hint="eastAsia" w:hAnsi="宋体" w:cs="宋体"/>
          <w:color w:val="auto"/>
          <w:sz w:val="24"/>
          <w:lang w:val="zh-CN"/>
        </w:rPr>
        <w:t>）参加一、二标段投标人须提供加盖公章的法人代表授权委托书和被授权人身份证；</w:t>
      </w:r>
    </w:p>
    <w:p>
      <w:pPr>
        <w:ind w:firstLine="480" w:firstLineChars="200"/>
        <w:rPr>
          <w:rFonts w:hint="eastAsia" w:hAnsi="宋体" w:cs="宋体"/>
          <w:color w:val="auto"/>
          <w:sz w:val="24"/>
          <w:lang w:val="zh-CN"/>
        </w:rPr>
      </w:pPr>
      <w:r>
        <w:rPr>
          <w:rFonts w:hint="eastAsia" w:hAnsi="宋体" w:cs="宋体"/>
          <w:color w:val="auto"/>
          <w:sz w:val="24"/>
          <w:lang w:val="zh-CN"/>
        </w:rPr>
        <w:t>报名成功后的投标人，招标人会向投标人预留的邮箱发送招标文件。</w:t>
      </w:r>
    </w:p>
    <w:p>
      <w:pPr>
        <w:rPr>
          <w:rFonts w:hint="eastAsia"/>
          <w:b/>
          <w:color w:val="auto"/>
          <w:sz w:val="24"/>
        </w:rPr>
      </w:pPr>
      <w:r>
        <w:rPr>
          <w:rFonts w:hint="eastAsia"/>
          <w:b/>
          <w:color w:val="auto"/>
          <w:sz w:val="24"/>
        </w:rPr>
        <w:t>四、提交投标文件</w:t>
      </w:r>
      <w:bookmarkEnd w:id="28"/>
      <w:bookmarkEnd w:id="29"/>
      <w:r>
        <w:rPr>
          <w:rFonts w:hint="eastAsia"/>
          <w:b/>
          <w:color w:val="auto"/>
          <w:sz w:val="24"/>
        </w:rPr>
        <w:t>截止时间、开标时间和地点</w:t>
      </w:r>
      <w:bookmarkEnd w:id="30"/>
      <w:bookmarkEnd w:id="31"/>
      <w:bookmarkEnd w:id="32"/>
      <w:bookmarkEnd w:id="33"/>
      <w:bookmarkEnd w:id="34"/>
      <w:bookmarkEnd w:id="35"/>
    </w:p>
    <w:p>
      <w:pPr>
        <w:spacing w:line="360" w:lineRule="auto"/>
        <w:ind w:firstLine="480" w:firstLineChars="200"/>
        <w:rPr>
          <w:rFonts w:hint="eastAsia" w:hAnsi="宋体" w:cs="宋体"/>
          <w:bCs/>
          <w:color w:val="auto"/>
          <w:sz w:val="24"/>
        </w:rPr>
      </w:pPr>
      <w:r>
        <w:rPr>
          <w:rFonts w:hint="eastAsia" w:hAnsi="宋体" w:cs="宋体"/>
          <w:bCs/>
          <w:color w:val="auto"/>
          <w:sz w:val="24"/>
        </w:rPr>
        <w:t>提交投标文件截止时间</w:t>
      </w:r>
      <w:r>
        <w:rPr>
          <w:rFonts w:hint="eastAsia" w:hAnsi="宋体" w:cs="宋体"/>
          <w:bCs/>
          <w:color w:val="auto"/>
          <w:sz w:val="24"/>
          <w:u w:val="none"/>
        </w:rPr>
        <w:t>：</w:t>
      </w:r>
      <w:r>
        <w:rPr>
          <w:rFonts w:hint="eastAsia" w:hAnsi="宋体" w:cs="宋体"/>
          <w:bCs/>
          <w:color w:val="auto"/>
          <w:sz w:val="24"/>
          <w:u w:val="none"/>
          <w:lang w:val="en-US" w:eastAsia="zh-CN"/>
        </w:rPr>
        <w:t>2021</w:t>
      </w:r>
      <w:r>
        <w:rPr>
          <w:rFonts w:hint="eastAsia" w:hAnsi="宋体" w:cs="宋体"/>
          <w:bCs/>
          <w:color w:val="auto"/>
          <w:sz w:val="24"/>
          <w:u w:val="none"/>
        </w:rPr>
        <w:t>年</w:t>
      </w:r>
      <w:r>
        <w:rPr>
          <w:rFonts w:hint="eastAsia" w:hAnsi="宋体" w:cs="宋体"/>
          <w:bCs/>
          <w:color w:val="auto"/>
          <w:sz w:val="24"/>
          <w:u w:val="none"/>
          <w:lang w:val="en-US" w:eastAsia="zh-CN"/>
        </w:rPr>
        <w:t>1</w:t>
      </w:r>
      <w:r>
        <w:rPr>
          <w:rFonts w:hint="eastAsia" w:hAnsi="宋体" w:cs="宋体"/>
          <w:bCs/>
          <w:color w:val="auto"/>
          <w:sz w:val="24"/>
          <w:u w:val="none"/>
        </w:rPr>
        <w:t>月</w:t>
      </w:r>
      <w:r>
        <w:rPr>
          <w:rFonts w:hint="eastAsia" w:hAnsi="宋体" w:cs="宋体"/>
          <w:bCs/>
          <w:color w:val="auto"/>
          <w:sz w:val="24"/>
          <w:u w:val="none"/>
          <w:lang w:val="en-US" w:eastAsia="zh-CN"/>
        </w:rPr>
        <w:t>19</w:t>
      </w:r>
      <w:r>
        <w:rPr>
          <w:rFonts w:hint="eastAsia" w:hAnsi="宋体" w:cs="宋体"/>
          <w:bCs/>
          <w:color w:val="auto"/>
          <w:sz w:val="24"/>
          <w:u w:val="none"/>
        </w:rPr>
        <w:t>日9点30分（北京时间</w:t>
      </w:r>
      <w:r>
        <w:rPr>
          <w:rFonts w:hint="eastAsia" w:hAnsi="宋体" w:cs="宋体"/>
          <w:bCs/>
          <w:color w:val="auto"/>
          <w:sz w:val="24"/>
        </w:rPr>
        <w:t>）</w:t>
      </w:r>
    </w:p>
    <w:p>
      <w:pPr>
        <w:spacing w:line="360" w:lineRule="auto"/>
        <w:ind w:firstLine="480" w:firstLineChars="200"/>
        <w:rPr>
          <w:rFonts w:hint="eastAsia" w:hAnsi="宋体" w:eastAsia="宋体" w:cs="宋体"/>
          <w:bCs/>
          <w:color w:val="auto"/>
          <w:sz w:val="24"/>
          <w:u w:val="single"/>
          <w:lang w:eastAsia="zh-CN"/>
        </w:rPr>
      </w:pPr>
      <w:r>
        <w:rPr>
          <w:rFonts w:hint="eastAsia" w:hAnsi="宋体" w:cs="宋体"/>
          <w:color w:val="auto"/>
          <w:sz w:val="24"/>
        </w:rPr>
        <w:t>地点：长春师范高等专科学校会议室</w:t>
      </w:r>
      <w:bookmarkStart w:id="60" w:name="_GoBack"/>
      <w:bookmarkEnd w:id="60"/>
    </w:p>
    <w:p>
      <w:pPr>
        <w:rPr>
          <w:rFonts w:hint="eastAsia"/>
          <w:b/>
          <w:color w:val="auto"/>
          <w:sz w:val="24"/>
        </w:rPr>
      </w:pPr>
      <w:bookmarkStart w:id="36" w:name="_Toc5474"/>
      <w:bookmarkStart w:id="37" w:name="_Toc35393794"/>
      <w:bookmarkStart w:id="38" w:name="_Toc35393625"/>
      <w:bookmarkStart w:id="39" w:name="_Toc28359084"/>
      <w:bookmarkStart w:id="40" w:name="_Toc25732"/>
      <w:bookmarkStart w:id="41" w:name="_Toc28359007"/>
      <w:bookmarkStart w:id="42" w:name="_Toc15012"/>
      <w:bookmarkStart w:id="43" w:name="_Toc58343122"/>
      <w:r>
        <w:rPr>
          <w:rFonts w:hint="eastAsia"/>
          <w:b/>
          <w:color w:val="auto"/>
          <w:sz w:val="24"/>
        </w:rPr>
        <w:t>五、公告期限</w:t>
      </w:r>
      <w:bookmarkEnd w:id="36"/>
      <w:bookmarkEnd w:id="37"/>
      <w:bookmarkEnd w:id="38"/>
      <w:bookmarkEnd w:id="39"/>
      <w:bookmarkEnd w:id="40"/>
      <w:bookmarkEnd w:id="41"/>
      <w:bookmarkEnd w:id="42"/>
      <w:bookmarkEnd w:id="43"/>
    </w:p>
    <w:p>
      <w:pPr>
        <w:spacing w:line="360" w:lineRule="auto"/>
        <w:ind w:firstLine="480" w:firstLineChars="200"/>
        <w:rPr>
          <w:rFonts w:hint="eastAsia" w:hAnsi="宋体" w:cs="宋体"/>
          <w:color w:val="auto"/>
          <w:kern w:val="0"/>
          <w:sz w:val="24"/>
          <w:u w:val="none"/>
        </w:rPr>
      </w:pPr>
      <w:r>
        <w:rPr>
          <w:rFonts w:hint="eastAsia" w:hAnsi="宋体" w:cs="宋体"/>
          <w:color w:val="auto"/>
          <w:sz w:val="24"/>
          <w:u w:val="none"/>
          <w:lang w:val="en-US" w:eastAsia="zh-CN"/>
        </w:rPr>
        <w:t>2021</w:t>
      </w:r>
      <w:r>
        <w:rPr>
          <w:rFonts w:hint="eastAsia" w:hAnsi="宋体" w:cs="宋体"/>
          <w:color w:val="auto"/>
          <w:sz w:val="24"/>
          <w:u w:val="none"/>
        </w:rPr>
        <w:t>年</w:t>
      </w:r>
      <w:r>
        <w:rPr>
          <w:rFonts w:hint="eastAsia" w:hAnsi="宋体" w:cs="宋体"/>
          <w:color w:val="auto"/>
          <w:sz w:val="24"/>
          <w:u w:val="none"/>
          <w:lang w:val="en-US" w:eastAsia="zh-CN"/>
        </w:rPr>
        <w:t>1</w:t>
      </w:r>
      <w:r>
        <w:rPr>
          <w:rFonts w:hint="eastAsia" w:hAnsi="宋体" w:cs="宋体"/>
          <w:color w:val="auto"/>
          <w:sz w:val="24"/>
          <w:u w:val="none"/>
        </w:rPr>
        <w:t>月</w:t>
      </w:r>
      <w:r>
        <w:rPr>
          <w:rFonts w:hint="eastAsia" w:hAnsi="宋体" w:cs="宋体"/>
          <w:color w:val="auto"/>
          <w:sz w:val="24"/>
          <w:u w:val="none"/>
          <w:lang w:val="en-US" w:eastAsia="zh-CN"/>
        </w:rPr>
        <w:t>14</w:t>
      </w:r>
      <w:r>
        <w:rPr>
          <w:rFonts w:hint="eastAsia" w:hAnsi="宋体" w:cs="宋体"/>
          <w:color w:val="auto"/>
          <w:sz w:val="24"/>
          <w:u w:val="none"/>
        </w:rPr>
        <w:t>日至</w:t>
      </w:r>
      <w:r>
        <w:rPr>
          <w:rFonts w:hint="eastAsia" w:hAnsi="宋体" w:cs="宋体"/>
          <w:color w:val="auto"/>
          <w:sz w:val="24"/>
          <w:u w:val="none"/>
          <w:lang w:val="en-US" w:eastAsia="zh-CN"/>
        </w:rPr>
        <w:t>2021</w:t>
      </w:r>
      <w:r>
        <w:rPr>
          <w:rFonts w:hint="eastAsia" w:hAnsi="宋体" w:cs="宋体"/>
          <w:color w:val="auto"/>
          <w:sz w:val="24"/>
          <w:u w:val="none"/>
        </w:rPr>
        <w:t>年</w:t>
      </w:r>
      <w:r>
        <w:rPr>
          <w:rFonts w:hint="eastAsia" w:hAnsi="宋体" w:cs="宋体"/>
          <w:color w:val="auto"/>
          <w:sz w:val="24"/>
          <w:u w:val="none"/>
          <w:lang w:val="en-US" w:eastAsia="zh-CN"/>
        </w:rPr>
        <w:t>1</w:t>
      </w:r>
      <w:r>
        <w:rPr>
          <w:rFonts w:hint="eastAsia" w:hAnsi="宋体" w:cs="宋体"/>
          <w:color w:val="auto"/>
          <w:sz w:val="24"/>
          <w:u w:val="none"/>
        </w:rPr>
        <w:t>月</w:t>
      </w:r>
      <w:r>
        <w:rPr>
          <w:rFonts w:hint="eastAsia" w:hAnsi="宋体" w:cs="宋体"/>
          <w:color w:val="auto"/>
          <w:sz w:val="24"/>
          <w:u w:val="none"/>
          <w:lang w:val="en-US" w:eastAsia="zh-CN"/>
        </w:rPr>
        <w:t>16</w:t>
      </w:r>
      <w:r>
        <w:rPr>
          <w:rFonts w:hint="eastAsia" w:hAnsi="宋体" w:cs="宋体"/>
          <w:color w:val="auto"/>
          <w:sz w:val="24"/>
          <w:u w:val="none"/>
        </w:rPr>
        <w:t>日</w:t>
      </w:r>
      <w:r>
        <w:rPr>
          <w:rFonts w:hint="eastAsia" w:hAnsi="宋体" w:cs="宋体"/>
          <w:color w:val="auto"/>
          <w:kern w:val="0"/>
          <w:sz w:val="24"/>
          <w:u w:val="none"/>
        </w:rPr>
        <w:t>。</w:t>
      </w:r>
    </w:p>
    <w:p>
      <w:pPr>
        <w:rPr>
          <w:rFonts w:hint="eastAsia"/>
          <w:b/>
          <w:color w:val="auto"/>
          <w:sz w:val="24"/>
        </w:rPr>
      </w:pPr>
      <w:bookmarkStart w:id="44" w:name="_Toc9991"/>
      <w:bookmarkStart w:id="45" w:name="_Toc35393626"/>
      <w:bookmarkStart w:id="46" w:name="_Toc29844"/>
      <w:bookmarkStart w:id="47" w:name="_Toc35393795"/>
      <w:bookmarkStart w:id="48" w:name="_Toc6435"/>
      <w:bookmarkStart w:id="49" w:name="_Toc58343123"/>
      <w:r>
        <w:rPr>
          <w:rFonts w:hint="eastAsia"/>
          <w:b/>
          <w:color w:val="auto"/>
          <w:sz w:val="24"/>
        </w:rPr>
        <w:t>六、其他补充事宜</w:t>
      </w:r>
      <w:bookmarkEnd w:id="44"/>
      <w:bookmarkEnd w:id="45"/>
      <w:bookmarkEnd w:id="46"/>
      <w:bookmarkEnd w:id="47"/>
      <w:bookmarkEnd w:id="48"/>
      <w:bookmarkEnd w:id="49"/>
    </w:p>
    <w:p>
      <w:pPr>
        <w:pStyle w:val="9"/>
        <w:spacing w:line="360" w:lineRule="auto"/>
        <w:ind w:firstLine="480"/>
        <w:rPr>
          <w:rFonts w:hint="eastAsia" w:hAnsi="宋体" w:cs="宋体"/>
          <w:color w:val="auto"/>
          <w:sz w:val="24"/>
        </w:rPr>
      </w:pPr>
      <w:r>
        <w:rPr>
          <w:rFonts w:hint="eastAsia" w:hAnsi="宋体" w:cs="宋体"/>
          <w:color w:val="auto"/>
          <w:kern w:val="0"/>
          <w:sz w:val="24"/>
          <w:lang w:val="zh-CN"/>
        </w:rPr>
        <w:t>本次招标公告在</w:t>
      </w:r>
      <w:r>
        <w:rPr>
          <w:rFonts w:hint="eastAsia" w:hAnsi="宋体" w:cs="宋体"/>
          <w:b/>
          <w:bCs/>
          <w:color w:val="auto"/>
          <w:kern w:val="0"/>
          <w:sz w:val="24"/>
          <w:u w:val="single"/>
          <w:lang w:val="zh-CN"/>
        </w:rPr>
        <w:t>长春师范高等专科学校官网</w:t>
      </w:r>
      <w:r>
        <w:rPr>
          <w:rFonts w:hint="eastAsia" w:hAnsi="宋体" w:cs="宋体"/>
          <w:color w:val="auto"/>
          <w:kern w:val="0"/>
          <w:sz w:val="24"/>
          <w:lang w:val="zh-CN"/>
        </w:rPr>
        <w:t>上发布。</w:t>
      </w:r>
    </w:p>
    <w:p>
      <w:pPr>
        <w:rPr>
          <w:rFonts w:hint="eastAsia"/>
          <w:color w:val="auto"/>
          <w:sz w:val="24"/>
        </w:rPr>
      </w:pPr>
      <w:bookmarkStart w:id="50" w:name="_Toc20632"/>
      <w:bookmarkStart w:id="51" w:name="_Toc2305"/>
      <w:bookmarkStart w:id="52" w:name="_Toc35393796"/>
      <w:bookmarkStart w:id="53" w:name="_Toc28359085"/>
      <w:bookmarkStart w:id="54" w:name="_Toc35393627"/>
      <w:bookmarkStart w:id="55" w:name="_Toc58343124"/>
      <w:bookmarkStart w:id="56" w:name="_Toc29881"/>
      <w:bookmarkStart w:id="57" w:name="_Toc28359008"/>
      <w:r>
        <w:rPr>
          <w:rFonts w:hint="eastAsia"/>
          <w:b/>
          <w:color w:val="auto"/>
          <w:sz w:val="24"/>
        </w:rPr>
        <w:t>七、对本次招标提出询问，请按以下方式联系。</w:t>
      </w:r>
      <w:bookmarkEnd w:id="50"/>
      <w:bookmarkEnd w:id="51"/>
      <w:bookmarkEnd w:id="52"/>
      <w:bookmarkEnd w:id="53"/>
      <w:bookmarkEnd w:id="54"/>
      <w:bookmarkEnd w:id="55"/>
      <w:bookmarkEnd w:id="56"/>
      <w:bookmarkEnd w:id="57"/>
    </w:p>
    <w:p>
      <w:pPr>
        <w:spacing w:line="360" w:lineRule="auto"/>
        <w:ind w:firstLine="540"/>
        <w:rPr>
          <w:rFonts w:hint="eastAsia" w:hAnsi="宋体" w:cs="宋体"/>
          <w:color w:val="auto"/>
          <w:sz w:val="24"/>
        </w:rPr>
      </w:pPr>
      <w:bookmarkStart w:id="58" w:name="_Toc28359009"/>
      <w:bookmarkStart w:id="59" w:name="_Toc28359086"/>
      <w:r>
        <w:rPr>
          <w:rFonts w:hint="eastAsia" w:hAnsi="宋体" w:cs="宋体"/>
          <w:color w:val="auto"/>
          <w:sz w:val="24"/>
        </w:rPr>
        <w:t>招标人信息</w:t>
      </w:r>
    </w:p>
    <w:p>
      <w:pPr>
        <w:spacing w:line="360" w:lineRule="auto"/>
        <w:ind w:firstLine="540"/>
        <w:rPr>
          <w:rFonts w:hint="eastAsia" w:hAnsi="宋体" w:cs="宋体"/>
          <w:color w:val="auto"/>
          <w:sz w:val="24"/>
        </w:rPr>
      </w:pPr>
      <w:r>
        <w:rPr>
          <w:rFonts w:hint="eastAsia" w:hAnsi="宋体" w:cs="宋体"/>
          <w:color w:val="auto"/>
          <w:sz w:val="24"/>
        </w:rPr>
        <w:t>名    称：长春师范高等专科学校</w:t>
      </w:r>
    </w:p>
    <w:p>
      <w:pPr>
        <w:spacing w:line="360" w:lineRule="auto"/>
        <w:ind w:firstLine="540"/>
        <w:rPr>
          <w:rFonts w:hint="eastAsia" w:hAnsi="宋体" w:cs="宋体"/>
          <w:color w:val="auto"/>
          <w:sz w:val="24"/>
        </w:rPr>
      </w:pPr>
      <w:r>
        <w:rPr>
          <w:rFonts w:hint="eastAsia" w:hAnsi="宋体" w:cs="宋体"/>
          <w:color w:val="auto"/>
          <w:sz w:val="24"/>
        </w:rPr>
        <w:t>地    址：</w:t>
      </w:r>
      <w:r>
        <w:rPr>
          <w:rFonts w:hint="eastAsia" w:hAnsi="宋体" w:cs="宋体"/>
          <w:color w:val="auto"/>
          <w:sz w:val="24"/>
          <w:lang w:eastAsia="zh-CN"/>
        </w:rPr>
        <w:t>长春市</w:t>
      </w:r>
      <w:r>
        <w:rPr>
          <w:rFonts w:hint="eastAsia" w:hAnsi="宋体" w:cs="宋体"/>
          <w:color w:val="auto"/>
          <w:sz w:val="24"/>
        </w:rPr>
        <w:t>农安县合隆镇长隆大街2015号</w:t>
      </w:r>
    </w:p>
    <w:p>
      <w:pPr>
        <w:spacing w:line="360" w:lineRule="auto"/>
        <w:ind w:firstLine="540"/>
        <w:rPr>
          <w:rFonts w:hint="eastAsia" w:hAnsi="宋体" w:cs="宋体"/>
          <w:bCs/>
          <w:color w:val="auto"/>
          <w:sz w:val="24"/>
          <w:u w:val="single"/>
          <w:lang w:val="zh-CN"/>
        </w:rPr>
      </w:pPr>
      <w:r>
        <w:rPr>
          <w:rFonts w:hint="eastAsia" w:hAnsi="宋体" w:cs="宋体"/>
          <w:color w:val="auto"/>
          <w:sz w:val="24"/>
        </w:rPr>
        <w:t>联系方式：</w:t>
      </w:r>
      <w:r>
        <w:rPr>
          <w:rFonts w:hint="eastAsia" w:hAnsi="宋体" w:cs="宋体"/>
          <w:color w:val="auto"/>
          <w:sz w:val="24"/>
          <w:lang w:val="en-US" w:eastAsia="zh-CN"/>
        </w:rPr>
        <w:t>189 4365 6702</w:t>
      </w:r>
      <w:r>
        <w:rPr>
          <w:rFonts w:hint="eastAsia" w:hAnsi="宋体" w:cs="宋体"/>
          <w:color w:val="auto"/>
          <w:sz w:val="24"/>
        </w:rPr>
        <w:t>（</w:t>
      </w:r>
      <w:r>
        <w:rPr>
          <w:rFonts w:hint="eastAsia" w:hAnsi="宋体" w:cs="宋体"/>
          <w:color w:val="auto"/>
          <w:sz w:val="24"/>
          <w:lang w:eastAsia="zh-CN"/>
        </w:rPr>
        <w:t>姚宇</w:t>
      </w:r>
      <w:r>
        <w:rPr>
          <w:rFonts w:hint="eastAsia" w:hAnsi="宋体" w:cs="宋体"/>
          <w:color w:val="auto"/>
          <w:sz w:val="24"/>
        </w:rPr>
        <w:t>）</w:t>
      </w:r>
      <w:bookmarkEnd w:id="58"/>
      <w:bookmarkEnd w:id="59"/>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3BF782"/>
    <w:multiLevelType w:val="singleLevel"/>
    <w:tmpl w:val="E13BF782"/>
    <w:lvl w:ilvl="0" w:tentative="0">
      <w:start w:val="1"/>
      <w:numFmt w:val="decimal"/>
      <w:suff w:val="nothing"/>
      <w:lvlText w:val="（%1）"/>
      <w:lvlJc w:val="left"/>
    </w:lvl>
  </w:abstractNum>
  <w:abstractNum w:abstractNumId="1">
    <w:nsid w:val="60AE39CC"/>
    <w:multiLevelType w:val="multilevel"/>
    <w:tmpl w:val="60AE39CC"/>
    <w:lvl w:ilvl="0" w:tentative="0">
      <w:start w:val="1"/>
      <w:numFmt w:val="none"/>
      <w:pStyle w:val="3"/>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4D2606"/>
    <w:rsid w:val="110D6000"/>
    <w:rsid w:val="132F322B"/>
    <w:rsid w:val="13EB5D07"/>
    <w:rsid w:val="14F528CA"/>
    <w:rsid w:val="18B776FF"/>
    <w:rsid w:val="1C977404"/>
    <w:rsid w:val="1CE36CE8"/>
    <w:rsid w:val="1F863348"/>
    <w:rsid w:val="1FFC7C67"/>
    <w:rsid w:val="203E3C45"/>
    <w:rsid w:val="21086FE0"/>
    <w:rsid w:val="3F4A7E6C"/>
    <w:rsid w:val="42842FC7"/>
    <w:rsid w:val="484E3CF5"/>
    <w:rsid w:val="4C6D6B5A"/>
    <w:rsid w:val="58EA18FD"/>
    <w:rsid w:val="65FF1F52"/>
    <w:rsid w:val="6C586AA0"/>
    <w:rsid w:val="6E911BF7"/>
    <w:rsid w:val="73634309"/>
    <w:rsid w:val="7C6465C1"/>
    <w:rsid w:val="7E434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kern w:val="2"/>
      <w:sz w:val="21"/>
      <w:szCs w:val="24"/>
      <w:lang w:val="en-US" w:eastAsia="zh-CN" w:bidi="ar-SA"/>
    </w:rPr>
  </w:style>
  <w:style w:type="paragraph" w:styleId="3">
    <w:name w:val="heading 1"/>
    <w:basedOn w:val="1"/>
    <w:next w:val="1"/>
    <w:qFormat/>
    <w:uiPriority w:val="0"/>
    <w:pPr>
      <w:keepNext/>
      <w:widowControl/>
      <w:numPr>
        <w:ilvl w:val="0"/>
        <w:numId w:val="1"/>
      </w:numPr>
      <w:jc w:val="center"/>
      <w:outlineLvl w:val="0"/>
    </w:pPr>
    <w:rPr>
      <w:rFonts w:hAnsi="宋体"/>
      <w:b/>
      <w:kern w:val="0"/>
      <w:sz w:val="32"/>
      <w:szCs w:val="20"/>
    </w:rPr>
  </w:style>
  <w:style w:type="paragraph" w:styleId="2">
    <w:name w:val="heading 2"/>
    <w:basedOn w:val="1"/>
    <w:next w:val="1"/>
    <w:qFormat/>
    <w:uiPriority w:val="0"/>
    <w:pPr>
      <w:keepNext/>
      <w:keepLines/>
      <w:widowControl/>
      <w:spacing w:line="240" w:lineRule="auto"/>
      <w:jc w:val="left"/>
      <w:outlineLvl w:val="1"/>
    </w:pPr>
    <w:rPr>
      <w:rFonts w:hAnsi="宋体"/>
      <w:b/>
      <w:kern w:val="0"/>
      <w:sz w:val="28"/>
      <w:szCs w:val="20"/>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footer"/>
    <w:basedOn w:val="1"/>
    <w:qFormat/>
    <w:uiPriority w:val="0"/>
    <w:pPr>
      <w:widowControl/>
      <w:tabs>
        <w:tab w:val="center" w:pos="4153"/>
        <w:tab w:val="right" w:pos="8306"/>
      </w:tabs>
      <w:snapToGrid w:val="0"/>
      <w:jc w:val="left"/>
    </w:pPr>
    <w:rPr>
      <w:kern w:val="0"/>
      <w:sz w:val="18"/>
      <w:szCs w:val="20"/>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标题 1 Char"/>
    <w:qFormat/>
    <w:uiPriority w:val="0"/>
    <w:rPr>
      <w:rFonts w:ascii="Arial" w:hAnsi="Arial" w:eastAsia="宋体"/>
      <w:b/>
      <w:kern w:val="2"/>
      <w:sz w:val="44"/>
      <w:lang w:val="en-US" w:eastAsia="zh-CN"/>
    </w:rPr>
  </w:style>
  <w:style w:type="paragraph" w:styleId="9">
    <w:name w:val="List Paragraph"/>
    <w:basedOn w:val="1"/>
    <w:qFormat/>
    <w:uiPriority w:val="0"/>
    <w:pPr>
      <w:ind w:firstLine="420" w:firstLineChars="200"/>
    </w:pPr>
    <w:rPr>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2021-01-14T01:01:30Z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